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B17" w:rsidRDefault="003E7B17">
      <w:pPr>
        <w:pStyle w:val="ConsPlusTitle"/>
        <w:jc w:val="center"/>
        <w:outlineLvl w:val="0"/>
      </w:pPr>
      <w:r>
        <w:t>ПРАВИТЕЛЬСТВО ЯМАЛО-НЕНЕЦКОГО АВТОНОМНОГО ОКРУГА</w:t>
      </w:r>
    </w:p>
    <w:p w:rsidR="003E7B17" w:rsidRDefault="003E7B17">
      <w:pPr>
        <w:pStyle w:val="ConsPlusTitle"/>
        <w:jc w:val="center"/>
      </w:pPr>
    </w:p>
    <w:p w:rsidR="003E7B17" w:rsidRDefault="003E7B17">
      <w:pPr>
        <w:pStyle w:val="ConsPlusTitle"/>
        <w:jc w:val="center"/>
      </w:pPr>
      <w:r>
        <w:t>ПОСТАНОВЛЕНИЕ</w:t>
      </w:r>
    </w:p>
    <w:p w:rsidR="003E7B17" w:rsidRDefault="003E7B17">
      <w:pPr>
        <w:pStyle w:val="ConsPlusTitle"/>
        <w:jc w:val="center"/>
      </w:pPr>
      <w:bookmarkStart w:id="0" w:name="_GoBack"/>
      <w:r>
        <w:t>от 19 июля 2012 г. N 532-П</w:t>
      </w:r>
      <w:bookmarkEnd w:id="0"/>
    </w:p>
    <w:p w:rsidR="003E7B17" w:rsidRDefault="003E7B17">
      <w:pPr>
        <w:pStyle w:val="ConsPlusTitle"/>
        <w:jc w:val="center"/>
      </w:pPr>
    </w:p>
    <w:p w:rsidR="003E7B17" w:rsidRDefault="003E7B17">
      <w:pPr>
        <w:pStyle w:val="ConsPlusTitle"/>
        <w:jc w:val="center"/>
      </w:pPr>
      <w:r>
        <w:t>ОБ УТВЕРЖДЕНИИ ПЕРЕЧНЯ ПРИОРИТЕТНЫХ НАПРАВЛЕНИЙ</w:t>
      </w:r>
    </w:p>
    <w:p w:rsidR="003E7B17" w:rsidRDefault="003E7B17">
      <w:pPr>
        <w:pStyle w:val="ConsPlusTitle"/>
        <w:jc w:val="center"/>
      </w:pPr>
      <w:r>
        <w:t>ИННОВАЦИОННОЙ ДЕЯТЕЛЬНОСТИ НА ТЕРРИТОРИИ</w:t>
      </w:r>
    </w:p>
    <w:p w:rsidR="003E7B17" w:rsidRDefault="003E7B17">
      <w:pPr>
        <w:pStyle w:val="ConsPlusTitle"/>
        <w:jc w:val="center"/>
      </w:pPr>
      <w:r>
        <w:t>ЯМАЛО-НЕНЕЦКОГО АВТОНОМНОГО ОКРУГА</w:t>
      </w:r>
    </w:p>
    <w:p w:rsidR="003E7B17" w:rsidRDefault="003E7B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E7B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7B17" w:rsidRDefault="003E7B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7B17" w:rsidRDefault="003E7B1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ЯНАО от 10.12.2013 </w:t>
            </w:r>
            <w:hyperlink r:id="rId4" w:history="1">
              <w:r>
                <w:rPr>
                  <w:color w:val="0000FF"/>
                </w:rPr>
                <w:t>N 1028-П</w:t>
              </w:r>
            </w:hyperlink>
            <w:r>
              <w:rPr>
                <w:color w:val="392C69"/>
              </w:rPr>
              <w:t>,</w:t>
            </w:r>
          </w:p>
          <w:p w:rsidR="003E7B17" w:rsidRDefault="003E7B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17.01.2019 </w:t>
            </w:r>
            <w:hyperlink r:id="rId5" w:history="1">
              <w:r>
                <w:rPr>
                  <w:color w:val="0000FF"/>
                </w:rPr>
                <w:t>N 39-П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E7B17" w:rsidRDefault="003E7B17">
      <w:pPr>
        <w:pStyle w:val="ConsPlusNormal"/>
        <w:jc w:val="center"/>
      </w:pPr>
    </w:p>
    <w:p w:rsidR="003E7B17" w:rsidRDefault="003E7B17">
      <w:pPr>
        <w:pStyle w:val="ConsPlusNormal"/>
        <w:ind w:firstLine="540"/>
        <w:jc w:val="both"/>
      </w:pPr>
      <w:r>
        <w:t xml:space="preserve">В целях реализации </w:t>
      </w:r>
      <w:hyperlink r:id="rId6" w:history="1">
        <w:r>
          <w:rPr>
            <w:color w:val="0000FF"/>
          </w:rPr>
          <w:t>Закона</w:t>
        </w:r>
      </w:hyperlink>
      <w:r>
        <w:t xml:space="preserve"> Ямало-Ненецкого автономного округа от 27 апреля 2011 года N 34-ЗАО "О развитии инновационной деятельности в Ямало-Ненецком автономном округе" Правительство Ямало-Ненецкого автономного округа постановляет: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перечень</w:t>
        </w:r>
      </w:hyperlink>
      <w:r>
        <w:t xml:space="preserve"> приоритетных направлений инновационной деятельности на территории Ямало-Ненецкого автономного округа (далее - перечень).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 xml:space="preserve">2. Исполнительным органам государственной власти Ямало-Ненецкого автономного округа учитывать </w:t>
      </w:r>
      <w:hyperlink w:anchor="P33" w:history="1">
        <w:r>
          <w:rPr>
            <w:color w:val="0000FF"/>
          </w:rPr>
          <w:t>перечень</w:t>
        </w:r>
      </w:hyperlink>
      <w:r>
        <w:t xml:space="preserve"> при реализации инновационной политики в Ямало-Ненецком автономном округе.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 xml:space="preserve">3. Рекомендовать органам местного самоуправления в Ямало-Ненецком автономном округе при осуществлении полномочий в сфере развития инновационной деятельности учитывать </w:t>
      </w:r>
      <w:hyperlink w:anchor="P33" w:history="1">
        <w:r>
          <w:rPr>
            <w:color w:val="0000FF"/>
          </w:rPr>
          <w:t>перечень</w:t>
        </w:r>
      </w:hyperlink>
      <w:r>
        <w:t>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4. Контроль за исполнением настоящего постановления возложить на члена Правительства Ямало-Ненецкого автономного округа, обеспечивающего формирование и реализацию государственной политики Ямало-Ненецкого автономного округа в сфере инновационной деятельности.</w:t>
      </w:r>
    </w:p>
    <w:p w:rsidR="003E7B17" w:rsidRDefault="003E7B17">
      <w:pPr>
        <w:pStyle w:val="ConsPlusNormal"/>
        <w:jc w:val="both"/>
      </w:pPr>
      <w:r>
        <w:t xml:space="preserve">(в ред. постановлений Правительства ЯНАО от 10.12.2013 </w:t>
      </w:r>
      <w:hyperlink r:id="rId7" w:history="1">
        <w:r>
          <w:rPr>
            <w:color w:val="0000FF"/>
          </w:rPr>
          <w:t>N 1028-П</w:t>
        </w:r>
      </w:hyperlink>
      <w:r>
        <w:t xml:space="preserve">, от 17.01.2019 </w:t>
      </w:r>
      <w:hyperlink r:id="rId8" w:history="1">
        <w:r>
          <w:rPr>
            <w:color w:val="0000FF"/>
          </w:rPr>
          <w:t>N 39-П</w:t>
        </w:r>
      </w:hyperlink>
      <w:r>
        <w:t>)</w:t>
      </w:r>
    </w:p>
    <w:p w:rsidR="003E7B17" w:rsidRDefault="003E7B17">
      <w:pPr>
        <w:pStyle w:val="ConsPlusNormal"/>
        <w:ind w:firstLine="540"/>
        <w:jc w:val="both"/>
      </w:pPr>
    </w:p>
    <w:p w:rsidR="003E7B17" w:rsidRDefault="003E7B17">
      <w:pPr>
        <w:pStyle w:val="ConsPlusNormal"/>
        <w:jc w:val="right"/>
      </w:pPr>
      <w:r>
        <w:t>Губернатор</w:t>
      </w:r>
    </w:p>
    <w:p w:rsidR="003E7B17" w:rsidRDefault="003E7B17">
      <w:pPr>
        <w:pStyle w:val="ConsPlusNormal"/>
        <w:jc w:val="right"/>
      </w:pPr>
      <w:r>
        <w:t>Ямало-Ненецкого автономного округа</w:t>
      </w:r>
    </w:p>
    <w:p w:rsidR="003E7B17" w:rsidRDefault="003E7B17">
      <w:pPr>
        <w:pStyle w:val="ConsPlusNormal"/>
        <w:jc w:val="right"/>
      </w:pPr>
      <w:r>
        <w:t>Д.Н.КОБЫЛКИН</w:t>
      </w:r>
    </w:p>
    <w:p w:rsidR="003E7B17" w:rsidRDefault="003E7B17">
      <w:pPr>
        <w:pStyle w:val="ConsPlusNormal"/>
        <w:jc w:val="right"/>
      </w:pPr>
    </w:p>
    <w:p w:rsidR="003E7B17" w:rsidRDefault="003E7B17">
      <w:pPr>
        <w:pStyle w:val="ConsPlusNormal"/>
        <w:jc w:val="right"/>
      </w:pPr>
    </w:p>
    <w:p w:rsidR="003E7B17" w:rsidRDefault="003E7B17">
      <w:pPr>
        <w:pStyle w:val="ConsPlusNormal"/>
        <w:jc w:val="right"/>
        <w:outlineLvl w:val="0"/>
      </w:pPr>
      <w:r>
        <w:t>Утвержден</w:t>
      </w:r>
    </w:p>
    <w:p w:rsidR="003E7B17" w:rsidRDefault="003E7B17">
      <w:pPr>
        <w:pStyle w:val="ConsPlusNormal"/>
        <w:jc w:val="right"/>
      </w:pPr>
      <w:r>
        <w:t>постановлением Правительства</w:t>
      </w:r>
    </w:p>
    <w:p w:rsidR="003E7B17" w:rsidRDefault="003E7B17">
      <w:pPr>
        <w:pStyle w:val="ConsPlusNormal"/>
        <w:jc w:val="right"/>
      </w:pPr>
      <w:r>
        <w:lastRenderedPageBreak/>
        <w:t>Ямало-Ненецкого автономного округа</w:t>
      </w:r>
    </w:p>
    <w:p w:rsidR="003E7B17" w:rsidRDefault="003E7B17">
      <w:pPr>
        <w:pStyle w:val="ConsPlusNormal"/>
        <w:jc w:val="right"/>
      </w:pPr>
      <w:r>
        <w:t>от 19 июля 2012 года N 532-П</w:t>
      </w:r>
    </w:p>
    <w:p w:rsidR="003E7B17" w:rsidRDefault="003E7B17">
      <w:pPr>
        <w:pStyle w:val="ConsPlusNormal"/>
        <w:jc w:val="center"/>
      </w:pPr>
    </w:p>
    <w:p w:rsidR="003E7B17" w:rsidRDefault="003E7B17">
      <w:pPr>
        <w:pStyle w:val="ConsPlusTitle"/>
        <w:jc w:val="center"/>
      </w:pPr>
      <w:bookmarkStart w:id="1" w:name="P33"/>
      <w:bookmarkEnd w:id="1"/>
      <w:r>
        <w:t>ПЕРЕЧЕНЬ</w:t>
      </w:r>
    </w:p>
    <w:p w:rsidR="003E7B17" w:rsidRDefault="003E7B17">
      <w:pPr>
        <w:pStyle w:val="ConsPlusTitle"/>
        <w:jc w:val="center"/>
      </w:pPr>
      <w:r>
        <w:t>ПРИОРИТЕТНЫХ НАПРАВЛЕНИЙ ИННОВАЦИОННОЙ ДЕЯТЕЛЬНОСТИ</w:t>
      </w:r>
    </w:p>
    <w:p w:rsidR="003E7B17" w:rsidRDefault="003E7B17">
      <w:pPr>
        <w:pStyle w:val="ConsPlusTitle"/>
        <w:jc w:val="center"/>
      </w:pPr>
      <w:r>
        <w:t>НА ТЕРРИТОРИИ ЯМАЛО-НЕНЕЦКОГО АВТОНОМНОГО ОКРУГА</w:t>
      </w:r>
    </w:p>
    <w:p w:rsidR="003E7B17" w:rsidRDefault="003E7B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3E7B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E7B17" w:rsidRDefault="003E7B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7B17" w:rsidRDefault="003E7B1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ЯНАО от 10.12.2013 N 1028-П)</w:t>
            </w:r>
          </w:p>
        </w:tc>
      </w:tr>
    </w:tbl>
    <w:p w:rsidR="003E7B17" w:rsidRDefault="003E7B17">
      <w:pPr>
        <w:pStyle w:val="ConsPlusNormal"/>
        <w:jc w:val="center"/>
      </w:pPr>
    </w:p>
    <w:p w:rsidR="003E7B17" w:rsidRDefault="003E7B17">
      <w:pPr>
        <w:pStyle w:val="ConsPlusNormal"/>
        <w:ind w:firstLine="540"/>
        <w:jc w:val="both"/>
      </w:pPr>
      <w:r>
        <w:t>1. Технологии эффективного производства и преобразования энергии на органическом топливе.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2. Технологии мониторинга и прогнозирования состояния окружающей среды, предотвращения и ликвидации ее загрязнения.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3. Технологии предупреждения и ликвидации чрезвычайных ситуаций природного и техногенного характера.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 xml:space="preserve">4. Технологии новых и возобновляемых источников энергии, </w:t>
      </w:r>
      <w:proofErr w:type="spellStart"/>
      <w:r>
        <w:t>энергоэффективность</w:t>
      </w:r>
      <w:proofErr w:type="spellEnd"/>
      <w:r>
        <w:t>, энергосбережение.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5. Технологии социально-психологической реабилитации, медицинские и ветеринарные технологии.</w:t>
      </w:r>
    </w:p>
    <w:p w:rsidR="003E7B17" w:rsidRDefault="003E7B17">
      <w:pPr>
        <w:pStyle w:val="ConsPlusNormal"/>
        <w:jc w:val="both"/>
      </w:pPr>
      <w:r>
        <w:t xml:space="preserve">(п. 5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ЯНАО от 10.12.2013 N 1028-П)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6. Технологии снижения потерь от социально значимых заболеваний.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 xml:space="preserve">7. Нано-, </w:t>
      </w:r>
      <w:proofErr w:type="spellStart"/>
      <w:r>
        <w:t>био</w:t>
      </w:r>
      <w:proofErr w:type="spellEnd"/>
      <w:r>
        <w:t>-, информационные, когнитивные технологии.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8. Технологии для различных видов транспорта.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9. Технологии в агропромышленном комплексе.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10. Строительные технологии.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11. Технологии туризма.</w:t>
      </w:r>
    </w:p>
    <w:p w:rsidR="003E7B17" w:rsidRDefault="003E7B17">
      <w:pPr>
        <w:pStyle w:val="ConsPlusNormal"/>
        <w:spacing w:before="280"/>
        <w:ind w:firstLine="540"/>
        <w:jc w:val="both"/>
      </w:pPr>
      <w:r>
        <w:t>12. Технологии поиска, разведки, разработки месторождений полезных ископаемых, их добычи и транспортировки.</w:t>
      </w:r>
    </w:p>
    <w:p w:rsidR="003E7B17" w:rsidRDefault="003E7B17">
      <w:pPr>
        <w:pStyle w:val="ConsPlusNormal"/>
        <w:ind w:firstLine="540"/>
        <w:jc w:val="both"/>
      </w:pPr>
    </w:p>
    <w:p w:rsidR="003E7B17" w:rsidRDefault="003E7B17">
      <w:pPr>
        <w:pStyle w:val="ConsPlusNormal"/>
        <w:ind w:firstLine="540"/>
        <w:jc w:val="both"/>
      </w:pPr>
    </w:p>
    <w:p w:rsidR="003E7B17" w:rsidRDefault="003E7B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E7B17" w:rsidSect="00C03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17"/>
    <w:rsid w:val="003E7B17"/>
    <w:rsid w:val="005B4B61"/>
    <w:rsid w:val="00DA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531162-040E-48FB-B15D-7AE34081E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DA53D0"/>
    <w:pPr>
      <w:tabs>
        <w:tab w:val="left" w:pos="993"/>
      </w:tabs>
      <w:spacing w:after="0" w:line="240" w:lineRule="auto"/>
      <w:jc w:val="both"/>
    </w:pPr>
    <w:rPr>
      <w:rFonts w:eastAsia="Times New Roman"/>
      <w:lang w:eastAsia="ru-RU"/>
    </w:rPr>
  </w:style>
  <w:style w:type="character" w:customStyle="1" w:styleId="10">
    <w:name w:val="Стиль1 Знак"/>
    <w:basedOn w:val="a0"/>
    <w:link w:val="1"/>
    <w:rsid w:val="00DA53D0"/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onsPlusNormal">
    <w:name w:val="ConsPlusNormal"/>
    <w:rsid w:val="003E7B17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3E7B17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customStyle="1" w:styleId="ConsPlusTitlePage">
    <w:name w:val="ConsPlusTitlePage"/>
    <w:rsid w:val="003E7B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30A67C12B449BA9C91A23FD24344B9A045F476F187A5296D7EF25669F143F37D0EA0265177FF5FD7A995D6885D39E8CBF4DD4EE08BAA9BD166EC87VDkE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B30A67C12B449BA9C91A23FD24344B9A045F476F686A52A6F70AF5C61A84FF17A01FF31563EF35ED7A995D28B023CFDDAACD04DFD95AE81CD64EDV8kF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B30A67C12B449BA9C91A23FD24344B9A045F476F881A02A6D70AF5C61A84FF17A01FF31563EF35ED7A996D28B023CFDDAACD04DFD95AE81CD64EDV8kF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B30A67C12B449BA9C91A23FD24344B9A045F476F187A5296D7EF25669F143F37D0EA0265177FF5FD7A995D6885D39E8CBF4DD4EE08BAA9BD166EC87VDkEJ" TargetMode="External"/><Relationship Id="rId10" Type="http://schemas.openxmlformats.org/officeDocument/2006/relationships/hyperlink" Target="consultantplus://offline/ref=0B30A67C12B449BA9C91A23FD24344B9A045F476F686A52A6F70AF5C61A84FF17A01FF31563EF35ED7A995D38B023CFDDAACD04DFD95AE81CD64EDV8kFJ" TargetMode="External"/><Relationship Id="rId4" Type="http://schemas.openxmlformats.org/officeDocument/2006/relationships/hyperlink" Target="consultantplus://offline/ref=0B30A67C12B449BA9C91A23FD24344B9A045F476F686A52A6F70AF5C61A84FF17A01FF31563EF35ED7A995D18B023CFDDAACD04DFD95AE81CD64EDV8kFJ" TargetMode="External"/><Relationship Id="rId9" Type="http://schemas.openxmlformats.org/officeDocument/2006/relationships/hyperlink" Target="consultantplus://offline/ref=0B30A67C12B449BA9C91A23FD24344B9A045F476F686A52A6F70AF5C61A84FF17A01FF31563EF35ED7A995D38B023CFDDAACD04DFD95AE81CD64EDV8k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3526</Characters>
  <Application>Microsoft Office Word</Application>
  <DocSecurity>0</DocSecurity>
  <Lines>195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Николаевич Чучалин</dc:creator>
  <cp:keywords/>
  <dc:description/>
  <cp:lastModifiedBy>Анатолий Николаевич Чучалин</cp:lastModifiedBy>
  <cp:revision>1</cp:revision>
  <dcterms:created xsi:type="dcterms:W3CDTF">2019-04-03T09:36:00Z</dcterms:created>
  <dcterms:modified xsi:type="dcterms:W3CDTF">2019-04-03T09:36:00Z</dcterms:modified>
</cp:coreProperties>
</file>