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85F4B" w:rsidRPr="009F6D7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5F4B" w:rsidRPr="009F6D72" w:rsidRDefault="00F85F4B">
            <w:pPr>
              <w:pStyle w:val="ConsPlusNormal"/>
            </w:pPr>
            <w:r w:rsidRPr="009F6D72">
              <w:t>27 апреля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5F4B" w:rsidRPr="009F6D72" w:rsidRDefault="00F85F4B">
            <w:pPr>
              <w:pStyle w:val="ConsPlusNormal"/>
              <w:jc w:val="right"/>
            </w:pPr>
            <w:r w:rsidRPr="009F6D72">
              <w:t>N 34-ЗАО</w:t>
            </w:r>
          </w:p>
        </w:tc>
      </w:tr>
    </w:tbl>
    <w:p w:rsidR="00F85F4B" w:rsidRPr="009F6D72" w:rsidRDefault="00F85F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5F4B" w:rsidRPr="009F6D72" w:rsidRDefault="00F85F4B">
      <w:pPr>
        <w:pStyle w:val="ConsPlusNormal"/>
        <w:jc w:val="both"/>
      </w:pPr>
    </w:p>
    <w:p w:rsidR="00F85F4B" w:rsidRPr="009F6D72" w:rsidRDefault="00F85F4B">
      <w:pPr>
        <w:pStyle w:val="ConsPlusTitle"/>
        <w:jc w:val="center"/>
      </w:pPr>
      <w:r w:rsidRPr="009F6D72">
        <w:t>РОССИЙСКАЯ ФЕДЕРАЦИЯ</w:t>
      </w:r>
    </w:p>
    <w:p w:rsidR="00F85F4B" w:rsidRPr="009F6D72" w:rsidRDefault="00F85F4B">
      <w:pPr>
        <w:pStyle w:val="ConsPlusTitle"/>
        <w:jc w:val="center"/>
      </w:pPr>
      <w:r w:rsidRPr="009F6D72">
        <w:t>Ямало-Ненецкий автономный округ</w:t>
      </w:r>
    </w:p>
    <w:p w:rsidR="00F85F4B" w:rsidRPr="009F6D72" w:rsidRDefault="00F85F4B">
      <w:pPr>
        <w:pStyle w:val="ConsPlusTitle"/>
        <w:jc w:val="center"/>
      </w:pPr>
    </w:p>
    <w:p w:rsidR="00F85F4B" w:rsidRPr="009F6D72" w:rsidRDefault="00F85F4B">
      <w:pPr>
        <w:pStyle w:val="ConsPlusTitle"/>
        <w:jc w:val="center"/>
      </w:pPr>
      <w:r w:rsidRPr="009F6D72">
        <w:t>ЗАКОН</w:t>
      </w:r>
    </w:p>
    <w:p w:rsidR="00F85F4B" w:rsidRPr="009F6D72" w:rsidRDefault="00F85F4B">
      <w:pPr>
        <w:pStyle w:val="ConsPlusTitle"/>
        <w:jc w:val="center"/>
      </w:pPr>
    </w:p>
    <w:p w:rsidR="00F85F4B" w:rsidRPr="009F6D72" w:rsidRDefault="00F85F4B">
      <w:pPr>
        <w:pStyle w:val="ConsPlusTitle"/>
        <w:jc w:val="center"/>
      </w:pPr>
      <w:r w:rsidRPr="009F6D72">
        <w:t>О РАЗВИТИИ ИННОВАЦИОННОЙ ДЕЯТЕЛЬНОСТИ</w:t>
      </w:r>
    </w:p>
    <w:p w:rsidR="00F85F4B" w:rsidRPr="009F6D72" w:rsidRDefault="00F85F4B">
      <w:pPr>
        <w:pStyle w:val="ConsPlusTitle"/>
        <w:jc w:val="center"/>
      </w:pPr>
      <w:r w:rsidRPr="009F6D72">
        <w:t>В ЯМАЛО-НЕНЕЦКОМ АВТОНОМНОМ ОКРУГЕ</w:t>
      </w:r>
    </w:p>
    <w:p w:rsidR="00F85F4B" w:rsidRPr="009F6D72" w:rsidRDefault="00F85F4B">
      <w:pPr>
        <w:pStyle w:val="ConsPlusNormal"/>
        <w:jc w:val="center"/>
      </w:pPr>
    </w:p>
    <w:p w:rsidR="00F85F4B" w:rsidRPr="009F6D72" w:rsidRDefault="00F85F4B">
      <w:pPr>
        <w:pStyle w:val="ConsPlusNormal"/>
        <w:jc w:val="right"/>
      </w:pPr>
      <w:r w:rsidRPr="009F6D72">
        <w:t>Принят Законодательным Собранием</w:t>
      </w:r>
    </w:p>
    <w:p w:rsidR="00F85F4B" w:rsidRPr="009F6D72" w:rsidRDefault="00F85F4B">
      <w:pPr>
        <w:pStyle w:val="ConsPlusNormal"/>
        <w:jc w:val="right"/>
      </w:pPr>
      <w:r w:rsidRPr="009F6D72">
        <w:t>Ямало-Ненецкого автономного округа</w:t>
      </w:r>
    </w:p>
    <w:p w:rsidR="00F85F4B" w:rsidRPr="009F6D72" w:rsidRDefault="00F85F4B">
      <w:pPr>
        <w:pStyle w:val="ConsPlusNormal"/>
        <w:jc w:val="right"/>
      </w:pPr>
      <w:r w:rsidRPr="009F6D72">
        <w:t>20 апреля 2011 года</w:t>
      </w:r>
    </w:p>
    <w:p w:rsidR="00F85F4B" w:rsidRPr="009F6D72" w:rsidRDefault="00F85F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F6D72" w:rsidRPr="009F6D7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5F4B" w:rsidRPr="009F6D72" w:rsidRDefault="00F85F4B">
            <w:pPr>
              <w:pStyle w:val="ConsPlusNormal"/>
              <w:jc w:val="center"/>
            </w:pPr>
            <w:r w:rsidRPr="009F6D72">
              <w:t>Список изменяющих документов</w:t>
            </w:r>
          </w:p>
          <w:p w:rsidR="00F85F4B" w:rsidRPr="009F6D72" w:rsidRDefault="00F85F4B">
            <w:pPr>
              <w:pStyle w:val="ConsPlusNormal"/>
              <w:jc w:val="center"/>
            </w:pPr>
            <w:proofErr w:type="gramStart"/>
            <w:r w:rsidRPr="009F6D72">
              <w:t>(в ред. Закон</w:t>
            </w:r>
            <w:bookmarkStart w:id="0" w:name="_GoBack"/>
            <w:bookmarkEnd w:id="0"/>
            <w:r w:rsidRPr="009F6D72">
              <w:t>ов ЯНАО от 04.04.2012 N 11-ЗАО,</w:t>
            </w:r>
            <w:proofErr w:type="gramEnd"/>
          </w:p>
          <w:p w:rsidR="00F85F4B" w:rsidRPr="009F6D72" w:rsidRDefault="00F85F4B">
            <w:pPr>
              <w:pStyle w:val="ConsPlusNormal"/>
              <w:jc w:val="center"/>
            </w:pPr>
            <w:r w:rsidRPr="009F6D72">
              <w:t>от 25.12.2013 N 152-ЗАО, от 24.06.2016 N 64-ЗАО)</w:t>
            </w:r>
          </w:p>
        </w:tc>
      </w:tr>
    </w:tbl>
    <w:p w:rsidR="00F85F4B" w:rsidRPr="009F6D72" w:rsidRDefault="00F85F4B">
      <w:pPr>
        <w:pStyle w:val="ConsPlusNormal"/>
        <w:jc w:val="center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1. Предмет правового регулирования настоящего Закона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Предметом правового регулирования настоящего Закона являются общественные отношения в сфере развития инновационной деятельности в Ямало-Ненецком автономном округе (далее - автономный округ).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2. Основные понятия, используемые в настоящем Законе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В настоящем Законе используются следующие основные понятия: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инновационная политика в автономном округе - неотъемлемая часть социально-экономической политики автономного округа, представляющая собой совокупность правовых, экономических, организационных и иных мер, принимаемых органами государственной власти автономного округа, по созданию благоприятных условий для развития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инновационная программа - согласованный по ресурсам, срокам и исполнителям комплекс мероприятий и (или) инновационных проектов, направленных на создание инновации. Инновационные программы, финансируемые за счет средств окружного бюджета, реализуются в форме подпрограмм государственных программ автономного округа, ведомственных целевых программ автономного округа;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инновационный план автономного округа - совокупность инновационных программ и проектов.</w:t>
      </w:r>
    </w:p>
    <w:p w:rsidR="00F85F4B" w:rsidRPr="009F6D72" w:rsidRDefault="00F85F4B">
      <w:pPr>
        <w:pStyle w:val="ConsPlusNormal"/>
        <w:jc w:val="both"/>
      </w:pPr>
      <w:r w:rsidRPr="009F6D72">
        <w:t>(часть 1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Иные понятия используются в настоящем Законе в значениях, установленных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3. Принципы и цель инновационной политики в автономном округе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24.06.2016 N 64-ЗАО)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Принципами инновационной политики в автономном округе являются: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1) непосредственное участие исполнительных органов государственной власти автономного </w:t>
      </w:r>
      <w:r w:rsidRPr="009F6D72">
        <w:lastRenderedPageBreak/>
        <w:t>округа и органов местного самоуправления в автономном округе в инновационной деятельности;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привлечение субъектов инновационной деятельности к выработке предложений по вопросам формирования и реализации органами государственной власти автономного округа инновационной политики в автономном округе;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объединение усилий и ресурсов исполнительных органов государственной власти автономного округа, органов местного самоуправления в автономном округе и предпринимательского сектора экономики для развития инновационной деятельности;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обеспечение равного права доступа субъектов инновационной деятельности к получению государственной и муниципальной поддержки инновационной деятельности.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Целью инновационной политики в автономном округе является формирование благоприятных условий для инновационного развития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24.06.2016 N 64-ЗАО)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3 - 4. Утратили силу. - Закон ЯНАО от 24.06.2016 N 64-ЗАО.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4. Полномочия исполнительных органов государственной власти автономного округа в сфере развития инновационной деятельности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Правительство автономного округа: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определяет основные направления и осуществляет проведение инновационной политики в автономном округе;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утверждает государственные программы автономного округа, ведомственные целевые программы автономного округа по развитию инновационной деятельности и государственной поддержке инновационной деятельности, финансируемые за счет средств окружного бюджета;</w:t>
      </w:r>
    </w:p>
    <w:p w:rsidR="00F85F4B" w:rsidRPr="009F6D72" w:rsidRDefault="00F85F4B">
      <w:pPr>
        <w:pStyle w:val="ConsPlusNormal"/>
        <w:jc w:val="both"/>
      </w:pPr>
      <w:r w:rsidRPr="009F6D72">
        <w:t>(п. 2 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определяет уполномоченный исполнительный орган государственной власти автономного округа, обеспечивающий реализацию инновационной политики в автономном округе, осуществляющий исполнительно-распорядительную деятельность в сфере инновационной деятельности, а также организующий предоставление мер государственной поддержки инновационной деятельности и оценку эффективности расходования бюджетных средств, направляемых на государственную поддержку инновационной деятельности (далее - Уполномоченный орган).</w:t>
      </w:r>
    </w:p>
    <w:p w:rsidR="00F85F4B" w:rsidRPr="009F6D72" w:rsidRDefault="00F85F4B">
      <w:pPr>
        <w:pStyle w:val="ConsPlusNormal"/>
        <w:jc w:val="both"/>
      </w:pPr>
      <w:r w:rsidRPr="009F6D72">
        <w:t>(п. 3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К полномочиям исполнительных органов государственной власти автономного округа в сфере развития инновационной деятельности относятся: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формирование и реализация инновационных программ и проектов, финансируемых за счет средств окружного бюджета;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формирование и реализация государственных программ автономного округа, ведомственных целевых программ автономного округа по развитию инновационной деятельности и государственной поддержке инновационной деятельности;</w:t>
      </w:r>
    </w:p>
    <w:p w:rsidR="00F85F4B" w:rsidRPr="009F6D72" w:rsidRDefault="00F85F4B">
      <w:pPr>
        <w:pStyle w:val="ConsPlusNormal"/>
        <w:jc w:val="both"/>
      </w:pPr>
      <w:r w:rsidRPr="009F6D72">
        <w:t>(в ред. Законов ЯНАО от 04.04.2012 N 11-ЗАО,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формирование инновационного плана автономного округа в порядке, определяемом постановлением Правительства автономного округа;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lastRenderedPageBreak/>
        <w:t>4) участие в реализации мероприятий федеральных и иных программ, направленных на развитие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5) создание, развитие и обеспечение деятельности в соответствии с федеральным законодательством и законодательством автономного округа инновационной инфраструктуры, в том числе центров коммерциализации технологий, </w:t>
      </w:r>
      <w:proofErr w:type="spellStart"/>
      <w:r w:rsidRPr="009F6D72">
        <w:t>инновационно</w:t>
      </w:r>
      <w:proofErr w:type="spellEnd"/>
      <w:r w:rsidRPr="009F6D72">
        <w:t>-технологических центров, технологических парков (технопарков), технико-внедренческих и научно-производственных зон, инкубаторов инновационного бизнеса (бизнес-инкубаторов), центров подготовки кадров для инновационной деятельности, государственных фондов, венчурных и иных фондов, других объектов инновационной инфраструктуры;</w:t>
      </w:r>
    </w:p>
    <w:p w:rsidR="00F85F4B" w:rsidRPr="009F6D72" w:rsidRDefault="00F85F4B">
      <w:pPr>
        <w:pStyle w:val="ConsPlusNormal"/>
        <w:jc w:val="both"/>
      </w:pPr>
      <w:r w:rsidRPr="009F6D72">
        <w:t>(п. 5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6) содействие патентованию изобретений, полезных моделей, промышленных образцов и селекционных достижений, а также государственной регистрации иных результатов интеллектуальной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7) образование и обеспечение деятельности координационных и совещательных органов в сфере развития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8) пропаганда и популяризация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9) содействие развитию международного и межрегионального сотрудничества в сфере развития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10) организация проведения исследований по проблемам развития инновационной деятельности, разработка прогнозов научного и инновационного развития экономики, мониторинг финансовых, экономических, социальных и иных показателей развития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11) ведение реестра субъектов инновационной деятельности и реестра объектов инновационной инфраструктуры. В реестр субъектов инновационной деятельности включаются сведения об юридических лицах, независимо от организационно-правовой формы и формы собственности, и физических лицах, осуществляющих деятельность (включая научную, технологическую, организационную, финансовую и коммерческую деятельность), направленную на реализацию инновационных проектов. В реестр объектов инновационной инфраструктуры включаются сведения об организациях,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кадровых, консультационных и организационных услуг. Порядок ведения, порядок и условия включения сведений в указанные реестры устанавливаются постановлением Правительства автономного округа;</w:t>
      </w:r>
    </w:p>
    <w:p w:rsidR="00F85F4B" w:rsidRPr="009F6D72" w:rsidRDefault="00F85F4B">
      <w:pPr>
        <w:pStyle w:val="ConsPlusNormal"/>
        <w:jc w:val="both"/>
      </w:pPr>
      <w:r w:rsidRPr="009F6D72">
        <w:t>(п. 11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12) организация проведения экспертизы инновационных программ и проектов в соответствии с федеральным законодательством и законодательством автономного округа;</w:t>
      </w:r>
    </w:p>
    <w:p w:rsidR="00F85F4B" w:rsidRPr="009F6D72" w:rsidRDefault="00F85F4B">
      <w:pPr>
        <w:pStyle w:val="ConsPlusNormal"/>
        <w:jc w:val="both"/>
      </w:pPr>
      <w:r w:rsidRPr="009F6D72">
        <w:t>(п. 12 в ред. Закона ЯНАО от 24.06.2016 N 64-ЗАО)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13) иные полномочия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3. Распределение полномочий между исполнительными органами государственной власти автономного округа в сфере развития инновационной деятельности осуществляется в соответствии с положениями об исполнительных органах государственной власти автономного округа.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5. Утратила силу. - Закон ЯНАО от 25.12.2013 N 152-ЗАО.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 xml:space="preserve">Статья 6. Координационные и совещательные органы в сфере развития инновационной </w:t>
      </w:r>
      <w:r w:rsidRPr="009F6D72">
        <w:lastRenderedPageBreak/>
        <w:t>деятельности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В целях развития инновационной деятельности в автономном округе создаются совещательные и координационные органы.</w:t>
      </w:r>
    </w:p>
    <w:p w:rsidR="00F85F4B" w:rsidRPr="009F6D72" w:rsidRDefault="00F85F4B">
      <w:pPr>
        <w:pStyle w:val="ConsPlusNormal"/>
        <w:jc w:val="both"/>
      </w:pPr>
      <w:r w:rsidRPr="009F6D72">
        <w:t>(часть 1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Исполнительные органы государственной власти автономного округа вправе самостоятельно создавать координационные и совещательные органы в подведомственных им соответствующих отраслях (сферах) общественной деятельности.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3. Координационные и совещательные органы в сфере развития инновационной деятельности в органах местного самоуправления в автономном округе создаются в соответствии с муниципальными правовыми актами.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4. Координационные и совещательные органы в автономном округе в сфере развития инновационной деятельности создаются для решения следующих задач:</w:t>
      </w:r>
    </w:p>
    <w:p w:rsidR="00F85F4B" w:rsidRPr="009F6D72" w:rsidRDefault="00F85F4B">
      <w:pPr>
        <w:pStyle w:val="ConsPlusNormal"/>
        <w:jc w:val="both"/>
      </w:pPr>
      <w:r w:rsidRPr="009F6D72">
        <w:t>(в ред. Законов ЯНАО от 04.04.2012 N 11-ЗАО, от 24.06.2016 N 64-ЗАО)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выработка предложений по вопросам формирования и реализации инновационной политики в автономном округе;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24.06.2016 N 64-ЗАО)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выдвижение и поддержка инициатив, имеющих окружное и общероссийское значение и направленных на реализацию инновационной политики в автономном округе.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24.06.2016 N 64-ЗАО)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7. Пропаганда и популяризация инновационной деятельности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Органы государственной власти автономного округа осуществляют меры по пропаганде и популяризации инновационной деятельности путем выпуска печатных изданий, размещения информации в печатных изданиях, сети Интернет, научно-популярных телевизионных и радиопередачах, содержащих информацию: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об инновационной политике в автономном округе;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о сущности инновационной деятельности как эффективного инструмента развития экономики автономного округа, источника роста общественного благосостояния, обеспечения занятости населения, социальной и политической стабильности, укрепления национальной безопасности;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об уровне развития и достижениях в осуществлении инновационной деятельности, о планируемых и реализуемых инновационных программах и проектах;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о вовлечении в инновационную деятельность жителей автономного округа, в том числе молодежи.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8. Содействие развитию международного и межрегионального сотрудничества в сфере развития инновационной деятельности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Органы государственной власти автономного округа совместно с организациями, образующими инновационную инфраструктуру, осуществляют содействие развитию международного и межрегионального сотрудничества в сфере инновационной деятельности в виде: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заключения соглашений о сотрудничестве в сфере развития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lastRenderedPageBreak/>
        <w:t>2) организации проведения международных и межрегиональных форумов, конференций, деловых миссий, деловых конгрессов и выставок с участием субъектов инновационной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обеспечения участия субъектов инновационной деятельности автономного округа в международных и межрегиональных форумах, конференциях, деловых миссиях, деловых конгрессах и выставках;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реализации иных мероприятий, способствующих развитию международного и межрегионального сотрудничества в сфере развития инновационной деятельности.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9. Утратила силу. - Закон ЯНАО от 04.04.2012 N 11-ЗАО.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10. Фонд инновационного развития автономного округа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bookmarkStart w:id="1" w:name="P112"/>
      <w:bookmarkEnd w:id="1"/>
      <w:r w:rsidRPr="009F6D72">
        <w:t>1. Фонд инновационного развития автономного округа (далее - Фонд) является некоммерческой организацией в форме фонда и создается в целях повышения инновационного и инвестиционного потенциала и развития отраслей экономики и социальной сферы автономного округа.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Источниками формирования средств Фонда могут являться: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средства окружного бюджета;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доходы, полученные от предпринимательской деятельности;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внебюджетные и иные не запрещенные федеральным законодательством источники.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3. Фонд осуществляет развитие и оказывает поддержку инвестиционной и инновационной деятельности путем: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предоставления финансовых средств, имущества, гарантий (в том числе на льготной основе) субъектам инновационной деятельности на реализацию инновационных программ и проектов;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поддержки субъектов малого и среднего предпринимательства в области инноваций и промышленного производства в формах, не противоречащих федеральному законодательству и законодательству автономного округа;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организации проведения и финансирования научных исследований, научно-практических конференций, симпозиумов, форумов, совещаний, выставок и иных мероприятий, в том числе международных, связанных с реализацией инновационной и инвестиционной политики автономного округа;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реализации иных форм поддержки инновационной деятельности, не запрещенных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4. Фонд в целях, указанных в части 1 настоящей статьи, вправе выступать как самостоятельный субъект инновационной деятельности, в том числе вправе: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организовывать и проводить научные исследования и разработки;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реализовывать и финансировать инновационные и инвестиционные программы и проекты;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создавать приносящее прибыль производство товаров и услуг;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lastRenderedPageBreak/>
        <w:t>4) осуществлять внешнеэкономическую деятельность в порядке, установленном федеральным законодательством;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5) привлекать отечественные и иностранные инвестиции, в том числе за счет осуществления залоговых и страховых операций, в соответствии с федеральным законодательством и законодательством автономного округа;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6) осуществлять иные виды деятельности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11. Формы государственной поддержки инновационной деятельности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В автономном округе используются следующие формы государственной поддержки инновационной деятельности: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финансовое обеспечение;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имущественная поддержка;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информационная поддержка;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консультационная поддержка;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5) профессиональное обучение и дополнительное профессиональное образование;</w:t>
      </w:r>
    </w:p>
    <w:p w:rsidR="00F85F4B" w:rsidRPr="009F6D72" w:rsidRDefault="00F85F4B">
      <w:pPr>
        <w:pStyle w:val="ConsPlusNormal"/>
        <w:jc w:val="both"/>
      </w:pPr>
      <w:r w:rsidRPr="009F6D72">
        <w:t>(п. 5 в ред. Закона ЯНАО от 25.12.2013 N 152-ЗАО)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6) поддержка изобретательства и рационализаторства;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7) обеспечение инфраструктуры;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8) иные формы поддержки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(часть 1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Государственная поддержка осуществляется за счет средств окружного бюджета.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3. Порядок и условия оказания государственной поддержки инновационной деятельности определяются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12. Финансовое обеспечение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Финансовое обеспечение осуществляется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(часть 1 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Средства окружного бюджета на государственную поддержку инновационной деятельности в форме финансового обеспечения по вопросам местного значения, предусмотренные законом об окружном бюджете, могут предоставляться местным бюджетам в виде субсидий в порядке, установленном постановлением Правительства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13. Имущественная поддержка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lastRenderedPageBreak/>
        <w:t>Оказание имущественной поддержки инновационной деятельности осуществляется исполнительными органами государственной власти автономного округа в виде организации предоставления услуги бизнес-</w:t>
      </w:r>
      <w:proofErr w:type="spellStart"/>
      <w:r w:rsidRPr="009F6D72">
        <w:t>инкубирования</w:t>
      </w:r>
      <w:proofErr w:type="spellEnd"/>
      <w:r w:rsidRPr="009F6D72">
        <w:t>, передачи в пользование государственного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 или на льготных условиях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14. Информационная поддержка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Информационная поддержка инновационной деятельности осуществляется исполнительными органами государственной власти автономного округа в виде: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1) создания условий для получения информации и обмена информацией, в том числе создания информационных систем, информационно-телекоммуникационных сетей, банков данных, специализированных </w:t>
      </w:r>
      <w:proofErr w:type="spellStart"/>
      <w:r w:rsidRPr="009F6D72">
        <w:t>интернет-ресурсов</w:t>
      </w:r>
      <w:proofErr w:type="spellEnd"/>
      <w:r w:rsidRPr="009F6D72">
        <w:t xml:space="preserve"> и обеспечения их функционирования;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организации выпуска изданий, радиопередач и телевизионных передач, посвященных освещению проблем по вопросам инновационной деятельности, проводимой инновационной политики в автономном округе;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информирования о законах и иных нормативных правовых актах автономного округа, инструктивных и справочных материалах и о порядке их применения;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4) иных мероприятий, направленных на информационное обеспечение.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15. Консультационная поддержка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Консультационная поддержка инновационной деятельности осуществляется исполнительными органами государственной власти автономного округа в виде: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создания организаций, оказывающих консультационные услуги;</w:t>
      </w:r>
    </w:p>
    <w:p w:rsidR="00F85F4B" w:rsidRPr="009F6D72" w:rsidRDefault="00F85F4B">
      <w:pPr>
        <w:pStyle w:val="ConsPlusNormal"/>
        <w:jc w:val="both"/>
      </w:pPr>
      <w:r w:rsidRPr="009F6D72">
        <w:t>(в ред. Закона ЯНАО от 04.04.2012 N 11-ЗАО)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организации и проведения обучающих и консультационных семинаров;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содействие в формировании проектной документации.</w:t>
      </w:r>
    </w:p>
    <w:p w:rsidR="00F85F4B" w:rsidRPr="009F6D72" w:rsidRDefault="00F85F4B">
      <w:pPr>
        <w:pStyle w:val="ConsPlusNormal"/>
        <w:jc w:val="both"/>
      </w:pPr>
      <w:r w:rsidRPr="009F6D72">
        <w:t xml:space="preserve">(п. 3 </w:t>
      </w:r>
      <w:proofErr w:type="gramStart"/>
      <w:r w:rsidRPr="009F6D72">
        <w:t>введен</w:t>
      </w:r>
      <w:proofErr w:type="gramEnd"/>
      <w:r w:rsidRPr="009F6D72">
        <w:t xml:space="preserve"> Законом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16. Профессиональное обучение и дополнительное профессиональное образование кадров</w:t>
      </w:r>
    </w:p>
    <w:p w:rsidR="00F85F4B" w:rsidRPr="009F6D72" w:rsidRDefault="00F85F4B">
      <w:pPr>
        <w:pStyle w:val="ConsPlusNormal"/>
        <w:ind w:firstLine="540"/>
        <w:jc w:val="both"/>
      </w:pPr>
      <w:r w:rsidRPr="009F6D72">
        <w:t>(в ред. Закона ЯНАО от 25.12.2013 N 152-ЗАО)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Исполнительные органы государственной власти автономного округа осуществляют поддержку инновационной деятельности в виде: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1) организации профессионального обучения и дополнительного профессионального образования кадров;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2) создания условий для повышения профессиональных знаний специалистов, совершенствования их деловых качеств, подготовки их к выполнению трудовых функций;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3) организации учебно-методологической, научно-методической помощи.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lastRenderedPageBreak/>
        <w:t>Статья 17. Поддержка изобретательства и рационализаторства в автономном округе</w:t>
      </w:r>
    </w:p>
    <w:p w:rsidR="00F85F4B" w:rsidRPr="009F6D72" w:rsidRDefault="00F85F4B">
      <w:pPr>
        <w:pStyle w:val="ConsPlusNormal"/>
        <w:ind w:firstLine="540"/>
        <w:jc w:val="both"/>
      </w:pPr>
      <w:r w:rsidRPr="009F6D72">
        <w:t>(в ред. Закона ЯНАО от 24.06.2016 N 64-ЗАО)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Уполномоченный орган организует и проводит конкурсы по выявлению лучших изобретателей и рационализаторов автономного округа, а также вправе привлечь исполнителя для оказания услуг по организации и проведению конкурсов по выявлению лучших изобретателей и рационализаторов автономного округа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17.1. Обеспечение инфраструктуры</w:t>
      </w:r>
    </w:p>
    <w:p w:rsidR="00F85F4B" w:rsidRPr="009F6D72" w:rsidRDefault="00F85F4B">
      <w:pPr>
        <w:pStyle w:val="ConsPlusNormal"/>
        <w:ind w:firstLine="540"/>
        <w:jc w:val="both"/>
      </w:pPr>
      <w:r w:rsidRPr="009F6D72">
        <w:t>(</w:t>
      </w:r>
      <w:proofErr w:type="gramStart"/>
      <w:r w:rsidRPr="009F6D72">
        <w:t>введена</w:t>
      </w:r>
      <w:proofErr w:type="gramEnd"/>
      <w:r w:rsidRPr="009F6D72">
        <w:t xml:space="preserve"> Законом ЯНАО от 04.04.2012 N 11-ЗАО)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Обеспечение инфраструктуры осуществляется в соответствии с федеральным законодательством и законодательством автономного округа.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18. Заключительные положения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1. Настоящий Закон вступает в силу со дня его официального опубликования.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>2. Нормативные правовые акты автономного округа подлежат приведению в соответствие с настоящим Законом в течение шести месяцев со дня вступления его в силу.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Title"/>
        <w:ind w:firstLine="540"/>
        <w:jc w:val="both"/>
        <w:outlineLvl w:val="0"/>
      </w:pPr>
      <w:r w:rsidRPr="009F6D72">
        <w:t>Статья 19. Признание утратившими силу некоторых законов автономного округа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  <w:r w:rsidRPr="009F6D72">
        <w:t>Со дня вступления в силу настоящего Закона признать утратившими силу: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1) Закон автономного округа от 18 июня 1998 года N 30-ЗАО "Об инновационной деятельности" (Красный Север, 1998, 03 июля, </w:t>
      </w:r>
      <w:proofErr w:type="spellStart"/>
      <w:r w:rsidRPr="009F6D72">
        <w:t>спецвыпуск</w:t>
      </w:r>
      <w:proofErr w:type="spellEnd"/>
      <w:r w:rsidRPr="009F6D72">
        <w:t>; Ведомости Государственной Думы Ямало-Ненецкого автономного округа, 1998, май, N 5);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2) Закон автономного округа от 06 декабря 2005 года N 79-ЗАО "О внесении изменений в Закон Ямало-Ненецкого автономного округа "Об инновационной деятельности" (Красный Север, 2005, 19 декабря, </w:t>
      </w:r>
      <w:proofErr w:type="spellStart"/>
      <w:r w:rsidRPr="009F6D72">
        <w:t>спецвыпуск</w:t>
      </w:r>
      <w:proofErr w:type="spellEnd"/>
      <w:r w:rsidRPr="009F6D72">
        <w:t xml:space="preserve"> N 94; Ведомости Государственной Думы Ямало-Ненецкого автономного округа, 2005, ноябрь - декабрь, N 10/2);</w:t>
      </w:r>
    </w:p>
    <w:p w:rsidR="00F85F4B" w:rsidRPr="009F6D72" w:rsidRDefault="00F85F4B">
      <w:pPr>
        <w:pStyle w:val="ConsPlusNormal"/>
        <w:spacing w:before="220"/>
        <w:ind w:firstLine="540"/>
        <w:jc w:val="both"/>
      </w:pPr>
      <w:r w:rsidRPr="009F6D72">
        <w:t xml:space="preserve">3) статью 1 Закона автономного округа от 23 декабря 2010 года N 140-ЗАО "О внесении изменений в некоторые законы Ямало-Ненецкого автономного округа в сфере экономической политики" (Красный Север, 2010, 28 декабря, </w:t>
      </w:r>
      <w:proofErr w:type="spellStart"/>
      <w:r w:rsidRPr="009F6D72">
        <w:t>спецвыпуск</w:t>
      </w:r>
      <w:proofErr w:type="spellEnd"/>
      <w:r w:rsidRPr="009F6D72">
        <w:t xml:space="preserve"> N 166; Ведомости Законодательного Собрания Ямало-Ненецкого автономного округа, 2010, декабрь, N 9).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jc w:val="right"/>
      </w:pPr>
      <w:r w:rsidRPr="009F6D72">
        <w:t>Губернатор</w:t>
      </w:r>
    </w:p>
    <w:p w:rsidR="00F85F4B" w:rsidRPr="009F6D72" w:rsidRDefault="00F85F4B">
      <w:pPr>
        <w:pStyle w:val="ConsPlusNormal"/>
        <w:jc w:val="right"/>
      </w:pPr>
      <w:r w:rsidRPr="009F6D72">
        <w:t>Ямало-Ненецкого автономного округа</w:t>
      </w:r>
    </w:p>
    <w:p w:rsidR="00F85F4B" w:rsidRPr="009F6D72" w:rsidRDefault="00F85F4B">
      <w:pPr>
        <w:pStyle w:val="ConsPlusNormal"/>
        <w:jc w:val="right"/>
      </w:pPr>
      <w:r w:rsidRPr="009F6D72">
        <w:t>Д.Н.КОБЫЛКИН</w:t>
      </w:r>
    </w:p>
    <w:p w:rsidR="00F85F4B" w:rsidRPr="009F6D72" w:rsidRDefault="00F85F4B">
      <w:pPr>
        <w:pStyle w:val="ConsPlusNormal"/>
      </w:pPr>
      <w:r w:rsidRPr="009F6D72">
        <w:t>г. Салехард</w:t>
      </w:r>
    </w:p>
    <w:p w:rsidR="00F85F4B" w:rsidRPr="009F6D72" w:rsidRDefault="00F85F4B">
      <w:pPr>
        <w:pStyle w:val="ConsPlusNormal"/>
        <w:spacing w:before="220"/>
      </w:pPr>
      <w:r w:rsidRPr="009F6D72">
        <w:t>27 апреля 2011 года</w:t>
      </w:r>
    </w:p>
    <w:p w:rsidR="00F85F4B" w:rsidRPr="009F6D72" w:rsidRDefault="00F85F4B">
      <w:pPr>
        <w:pStyle w:val="ConsPlusNormal"/>
        <w:spacing w:before="220"/>
      </w:pPr>
      <w:r w:rsidRPr="009F6D72">
        <w:t>N 34-ЗАО</w:t>
      </w: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ind w:firstLine="540"/>
        <w:jc w:val="both"/>
      </w:pPr>
    </w:p>
    <w:p w:rsidR="00F85F4B" w:rsidRPr="009F6D72" w:rsidRDefault="00F85F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2464" w:rsidRPr="009F6D72" w:rsidRDefault="00EC2464"/>
    <w:sectPr w:rsidR="00EC2464" w:rsidRPr="009F6D72" w:rsidSect="00F85F4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4B"/>
    <w:rsid w:val="009F6D72"/>
    <w:rsid w:val="00EC2464"/>
    <w:rsid w:val="00F8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2963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depecon</Company>
  <LinksUpToDate>false</LinksUpToDate>
  <CharactersWithSpaces>19818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Н. Чучалин</dc:creator>
  <cp:lastModifiedBy>Архиреева Полина Владимировна</cp:lastModifiedBy>
  <cp:revision>2</cp:revision>
  <dcterms:created xsi:type="dcterms:W3CDTF">2019-01-11T05:31:00Z</dcterms:created>
  <dcterms:modified xsi:type="dcterms:W3CDTF">2019-01-11T05:31:00Z</dcterms:modified>
</cp:coreProperties>
</file>